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E5AA" w14:textId="77777777" w:rsidR="00475050" w:rsidRPr="009F0B3E" w:rsidRDefault="00475050" w:rsidP="00475050">
      <w:pPr>
        <w:pStyle w:val="Head1"/>
        <w:spacing w:before="120"/>
        <w:rPr>
          <w:sz w:val="24"/>
          <w:szCs w:val="24"/>
        </w:rPr>
      </w:pPr>
      <w:bookmarkStart w:id="0" w:name="page1"/>
      <w:bookmarkStart w:id="1" w:name="_GoBack"/>
      <w:bookmarkEnd w:id="0"/>
      <w:bookmarkEnd w:id="1"/>
      <w:r w:rsidRPr="00B5314C">
        <w:t>NAME</w:t>
      </w:r>
      <w:r w:rsidRPr="00B5314C">
        <w:rPr>
          <w:sz w:val="24"/>
          <w:szCs w:val="24"/>
          <w:u w:val="single"/>
        </w:rPr>
        <w:tab/>
      </w:r>
      <w:r>
        <w:t>DATE</w:t>
      </w:r>
      <w:r w:rsidRPr="00B5314C">
        <w:rPr>
          <w:sz w:val="24"/>
          <w:szCs w:val="24"/>
          <w:u w:val="single"/>
        </w:rPr>
        <w:tab/>
      </w:r>
      <w:r>
        <w:t>CLASS</w:t>
      </w:r>
      <w:r w:rsidRPr="00B5314C">
        <w:rPr>
          <w:u w:val="single"/>
        </w:rPr>
        <w:tab/>
      </w:r>
    </w:p>
    <w:p w14:paraId="2C588007" w14:textId="77777777" w:rsidR="00475050" w:rsidRPr="0063334C" w:rsidRDefault="00475050" w:rsidP="00475050">
      <w:pPr>
        <w:pStyle w:val="Heading1"/>
        <w:spacing w:before="240"/>
      </w:pPr>
      <w:r>
        <w:rPr>
          <w:rFonts w:eastAsiaTheme="minorEastAsia"/>
          <w:lang w:eastAsia="en-IN"/>
        </w:rPr>
        <w:t>Geography and History Activity</w:t>
      </w:r>
    </w:p>
    <w:p w14:paraId="259962AD" w14:textId="77777777" w:rsidR="00475050" w:rsidRPr="00426D9F" w:rsidRDefault="00475050" w:rsidP="00375B6E">
      <w:pPr>
        <w:pStyle w:val="Heading2"/>
      </w:pPr>
      <w:r w:rsidRPr="00426D9F">
        <w:rPr>
          <w:lang w:eastAsia="en-IN"/>
        </w:rPr>
        <w:t>The West Between the Wars</w:t>
      </w:r>
    </w:p>
    <w:p w14:paraId="153ECD1A" w14:textId="77777777" w:rsidR="00463349" w:rsidRPr="004A2C1B" w:rsidRDefault="0063334C" w:rsidP="00F87C89">
      <w:pPr>
        <w:pStyle w:val="Heading3"/>
      </w:pPr>
      <w:r w:rsidRPr="004A2C1B">
        <w:rPr>
          <w:i/>
          <w:iCs/>
        </w:rPr>
        <w:t xml:space="preserve">Lebensraum </w:t>
      </w:r>
      <w:r w:rsidRPr="004A2C1B">
        <w:t>as Expansion</w:t>
      </w:r>
    </w:p>
    <w:p w14:paraId="254F215C" w14:textId="77777777" w:rsidR="0063334C" w:rsidRPr="004A2C1B" w:rsidRDefault="0063334C" w:rsidP="008B543A">
      <w:pPr>
        <w:pStyle w:val="BodyText"/>
      </w:pPr>
      <w:r w:rsidRPr="004A2C1B">
        <w:t xml:space="preserve">Closely related to </w:t>
      </w:r>
      <w:r w:rsidRPr="004A2C1B">
        <w:rPr>
          <w:b/>
          <w:bCs/>
        </w:rPr>
        <w:t>political geography</w:t>
      </w:r>
      <w:r w:rsidRPr="004A2C1B">
        <w:t xml:space="preserve">—states’ relations with one another and with the relationships between citizens and governments—is </w:t>
      </w:r>
      <w:r w:rsidRPr="004A2C1B">
        <w:rPr>
          <w:b/>
          <w:bCs/>
        </w:rPr>
        <w:t>geopolitics</w:t>
      </w:r>
      <w:r w:rsidRPr="004A2C1B">
        <w:t xml:space="preserve">, or the analysis of how geography influences international relations. Geopolitics is pertinent when considering the German plan for obtaining </w:t>
      </w:r>
      <w:r w:rsidRPr="004A2C1B">
        <w:rPr>
          <w:i/>
          <w:iCs/>
        </w:rPr>
        <w:t>Lebensraum</w:t>
      </w:r>
      <w:r w:rsidRPr="004A2C1B">
        <w:t xml:space="preserve">, or “living space,” to accommodate the planned expansion of the German empire and the “master race.” Another concept relevant to </w:t>
      </w:r>
      <w:r w:rsidRPr="004A2C1B">
        <w:rPr>
          <w:i/>
          <w:iCs/>
        </w:rPr>
        <w:t xml:space="preserve">Lebensraum </w:t>
      </w:r>
      <w:r w:rsidRPr="004A2C1B">
        <w:t xml:space="preserve">is the idea of </w:t>
      </w:r>
      <w:r w:rsidRPr="004A2C1B">
        <w:rPr>
          <w:b/>
          <w:bCs/>
        </w:rPr>
        <w:t>environmental determinism</w:t>
      </w:r>
      <w:r w:rsidRPr="004A2C1B">
        <w:t>, which says that features of the environment have a direct effect on aspects of human behavior and society.</w:t>
      </w:r>
    </w:p>
    <w:p w14:paraId="67BF81C3" w14:textId="77777777" w:rsidR="00463349" w:rsidRPr="004A2C1B" w:rsidRDefault="0063334C" w:rsidP="008B543A">
      <w:pPr>
        <w:pStyle w:val="BodyText"/>
      </w:pPr>
      <w:r w:rsidRPr="004A2C1B">
        <w:t xml:space="preserve">The idea of </w:t>
      </w:r>
      <w:r w:rsidRPr="004A2C1B">
        <w:rPr>
          <w:i/>
          <w:iCs/>
        </w:rPr>
        <w:t xml:space="preserve">Lebensraum </w:t>
      </w:r>
      <w:r w:rsidRPr="004A2C1B">
        <w:t xml:space="preserve">originated with Friedrich Ratzel, a German geographer who said the state was like a biological organism and pointed out that a state’s boundaries can expand or contract due to “rational capabilities.” The Nazis later misused this concept as they sought to justify their attempted expansion into the landlocked area of central Eurasia shown in the map below. British political geographer Sir Halford J. Mackinder saw this area, called the </w:t>
      </w:r>
      <w:r w:rsidRPr="004A2C1B">
        <w:rPr>
          <w:b/>
          <w:bCs/>
        </w:rPr>
        <w:t xml:space="preserve">heartland </w:t>
      </w:r>
      <w:r w:rsidRPr="004A2C1B">
        <w:t>or the Pivot Area, as the key to world domination. In the early twentieth century, Mackinder argued that this area had strategic importance as the “World Island” due to the declining importance of sea power as compared to land power. Mackinder saw the role of Britain and the United States as preserving a balance of power between the countries vying for control of the heartland.</w:t>
      </w:r>
    </w:p>
    <w:p w14:paraId="38E210A6" w14:textId="372977B8" w:rsidR="0063334C" w:rsidRPr="004A2C1B" w:rsidRDefault="0063334C" w:rsidP="00817334">
      <w:pPr>
        <w:pStyle w:val="BodyText"/>
        <w:spacing w:before="360"/>
        <w:jc w:val="center"/>
      </w:pPr>
      <w:r w:rsidRPr="004A2C1B">
        <w:rPr>
          <w:noProof/>
        </w:rPr>
        <w:drawing>
          <wp:inline distT="0" distB="0" distL="0" distR="0" wp14:anchorId="740C3763" wp14:editId="4C870E70">
            <wp:extent cx="3538728" cy="3346704"/>
            <wp:effectExtent l="0" t="0" r="0" b="0"/>
            <wp:docPr id="4" name="Picture 4" descr="The map shows Germany as the center of the Reich in 1940, with plans to expand to incorporate Luxembourg, Belgium, and the Netherlands to the west; Denmark, Norway, and Sweden to the north; and a small area of the USSR to the east. The planned expansion designated the rest of the USSR as living space in th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3538728" cy="3346704"/>
                    </a:xfrm>
                    <a:prstGeom prst="rect">
                      <a:avLst/>
                    </a:prstGeom>
                  </pic:spPr>
                </pic:pic>
              </a:graphicData>
            </a:graphic>
          </wp:inline>
        </w:drawing>
      </w:r>
    </w:p>
    <w:p w14:paraId="14615C7A" w14:textId="64F20F1E" w:rsidR="004F380D" w:rsidRDefault="004F380D" w:rsidP="00DD2BB7">
      <w:pPr>
        <w:pStyle w:val="Para1"/>
        <w:ind w:left="1890"/>
      </w:pPr>
      <w:r w:rsidRPr="004F380D">
        <w:rPr>
          <w:rStyle w:val="BodyTextChar"/>
          <w:b/>
        </w:rPr>
        <w:t xml:space="preserve">Caption: </w:t>
      </w:r>
      <w:r w:rsidRPr="004F380D">
        <w:rPr>
          <w:rStyle w:val="BodyTextChar"/>
        </w:rPr>
        <w:t xml:space="preserve">The Nazi plan to obtain </w:t>
      </w:r>
      <w:r w:rsidRPr="004F380D">
        <w:rPr>
          <w:rStyle w:val="BodyTextChar"/>
          <w:i/>
        </w:rPr>
        <w:t>Lebensraum</w:t>
      </w:r>
      <w:r w:rsidRPr="004F380D">
        <w:rPr>
          <w:rStyle w:val="BodyTextChar"/>
        </w:rPr>
        <w:br/>
        <w:t>affected the German heartland and its periphery</w:t>
      </w:r>
      <w:r>
        <w:t>.</w:t>
      </w:r>
    </w:p>
    <w:p w14:paraId="64E290B0" w14:textId="2DDF2A1F" w:rsidR="00D11CFA" w:rsidRDefault="001E7FEA" w:rsidP="00C311F2">
      <w:pPr>
        <w:pStyle w:val="BodyText"/>
        <w:spacing w:before="800"/>
        <w:jc w:val="right"/>
      </w:pPr>
      <w:r w:rsidRPr="001E7FEA">
        <w:rPr>
          <w:b/>
        </w:rPr>
        <w:t>1</w:t>
      </w:r>
    </w:p>
    <w:p w14:paraId="6DCA4E10" w14:textId="77777777" w:rsidR="00D11CFA" w:rsidRPr="004A2C1B" w:rsidRDefault="00D11CFA" w:rsidP="004F380D">
      <w:pPr>
        <w:pStyle w:val="BodyText"/>
        <w:sectPr w:rsidR="00D11CFA" w:rsidRPr="004A2C1B" w:rsidSect="00580422">
          <w:footerReference w:type="first" r:id="rId12"/>
          <w:type w:val="continuous"/>
          <w:pgSz w:w="12240" w:h="15840" w:code="1"/>
          <w:pgMar w:top="720" w:right="1440" w:bottom="720" w:left="1440" w:header="720" w:footer="720" w:gutter="0"/>
          <w:cols w:space="360"/>
          <w:docGrid w:linePitch="360"/>
        </w:sectPr>
      </w:pPr>
    </w:p>
    <w:p w14:paraId="67EA8B05" w14:textId="77777777" w:rsidR="000D581F" w:rsidRPr="009F0B3E" w:rsidRDefault="000D581F" w:rsidP="000C0901">
      <w:pPr>
        <w:pStyle w:val="Head1"/>
        <w:spacing w:before="120" w:after="240"/>
        <w:rPr>
          <w:sz w:val="24"/>
          <w:szCs w:val="24"/>
        </w:rPr>
      </w:pPr>
      <w:r w:rsidRPr="00B5314C">
        <w:lastRenderedPageBreak/>
        <w:t>NAME</w:t>
      </w:r>
      <w:r w:rsidRPr="00B5314C">
        <w:rPr>
          <w:sz w:val="24"/>
          <w:szCs w:val="24"/>
          <w:u w:val="single"/>
        </w:rPr>
        <w:tab/>
      </w:r>
      <w:r>
        <w:t>DATE</w:t>
      </w:r>
      <w:r w:rsidRPr="00B5314C">
        <w:rPr>
          <w:sz w:val="24"/>
          <w:szCs w:val="24"/>
          <w:u w:val="single"/>
        </w:rPr>
        <w:tab/>
      </w:r>
      <w:r>
        <w:t>CLASS</w:t>
      </w:r>
      <w:r w:rsidRPr="00B5314C">
        <w:rPr>
          <w:u w:val="single"/>
        </w:rPr>
        <w:tab/>
      </w:r>
    </w:p>
    <w:p w14:paraId="0F053263" w14:textId="77777777" w:rsidR="006267F9" w:rsidRPr="004A2C1B" w:rsidRDefault="006267F9" w:rsidP="000B2DCF">
      <w:pPr>
        <w:pStyle w:val="BodyText"/>
      </w:pPr>
      <w:r w:rsidRPr="004A2C1B">
        <w:t xml:space="preserve">Ratzel’s and Mackinder’s ideas were taken up by German geopolitician Karl Haushofer, who advocated German control of the heartland and its </w:t>
      </w:r>
      <w:r w:rsidRPr="004A2C1B">
        <w:rPr>
          <w:b/>
          <w:bCs/>
        </w:rPr>
        <w:t>periphery</w:t>
      </w:r>
      <w:r w:rsidRPr="004A2C1B">
        <w:t>, or outward boundaries. Haushofer also was influenced by the ideas of Rudolf Kjellen, a Swedish political scientist who saw the state as a real organism that had a natural right to grow.</w:t>
      </w:r>
    </w:p>
    <w:p w14:paraId="556AB337" w14:textId="77777777" w:rsidR="006267F9" w:rsidRPr="004A2C1B" w:rsidRDefault="006267F9" w:rsidP="000B2DCF">
      <w:pPr>
        <w:pStyle w:val="BodyText"/>
      </w:pPr>
      <w:r w:rsidRPr="004A2C1B">
        <w:rPr>
          <w:b/>
          <w:bCs/>
        </w:rPr>
        <w:t xml:space="preserve">Directions: </w:t>
      </w:r>
      <w:r w:rsidRPr="004A2C1B">
        <w:t>Answer the questions below in the space provided.</w:t>
      </w:r>
    </w:p>
    <w:p w14:paraId="796A281B" w14:textId="77777777" w:rsidR="006267F9" w:rsidRPr="008F27ED" w:rsidRDefault="006267F9" w:rsidP="008F27ED">
      <w:pPr>
        <w:pStyle w:val="Heading4"/>
      </w:pPr>
      <w:r w:rsidRPr="008F27ED">
        <w:t>Understanding Concepts</w:t>
      </w:r>
    </w:p>
    <w:p w14:paraId="78919FEC" w14:textId="77777777" w:rsidR="006267F9" w:rsidRPr="004A2C1B" w:rsidRDefault="006267F9" w:rsidP="00BA5F2A">
      <w:pPr>
        <w:pStyle w:val="ListNumber"/>
        <w:spacing w:after="720"/>
        <w:ind w:left="357" w:hanging="357"/>
        <w:contextualSpacing w:val="0"/>
        <w:rPr>
          <w:rFonts w:cs="Arial"/>
        </w:rPr>
      </w:pPr>
      <w:r w:rsidRPr="004A2C1B">
        <w:rPr>
          <w:rFonts w:cs="Arial"/>
          <w:b/>
          <w:bCs/>
        </w:rPr>
        <w:t xml:space="preserve">Interpreting </w:t>
      </w:r>
      <w:r w:rsidRPr="004A2C1B">
        <w:rPr>
          <w:rFonts w:cs="Arial"/>
        </w:rPr>
        <w:t>According to the map, in which directions did the Nazis plan to expand their living space? Describe Germany’s projected periphery.</w:t>
      </w:r>
    </w:p>
    <w:p w14:paraId="7815FB8C" w14:textId="77777777" w:rsidR="00463349" w:rsidRPr="004A2C1B" w:rsidRDefault="006267F9" w:rsidP="00275324">
      <w:pPr>
        <w:pStyle w:val="ListNumber"/>
        <w:spacing w:after="1800"/>
        <w:ind w:left="357" w:hanging="357"/>
        <w:contextualSpacing w:val="0"/>
        <w:rPr>
          <w:rFonts w:cs="Arial"/>
        </w:rPr>
      </w:pPr>
      <w:r w:rsidRPr="004A2C1B">
        <w:rPr>
          <w:rFonts w:cs="Arial"/>
          <w:b/>
          <w:bCs/>
        </w:rPr>
        <w:t xml:space="preserve">Explaining </w:t>
      </w:r>
      <w:r w:rsidRPr="004A2C1B">
        <w:rPr>
          <w:rFonts w:cs="Arial"/>
        </w:rPr>
        <w:t xml:space="preserve">Explain how geopolitics influenced the origin and development of the Nazi idea of </w:t>
      </w:r>
      <w:r w:rsidRPr="004A2C1B">
        <w:rPr>
          <w:rFonts w:cs="Arial"/>
          <w:i/>
          <w:iCs/>
        </w:rPr>
        <w:t>Lebensraum</w:t>
      </w:r>
      <w:r w:rsidRPr="004A2C1B">
        <w:rPr>
          <w:rFonts w:cs="Arial"/>
        </w:rPr>
        <w:t>.</w:t>
      </w:r>
    </w:p>
    <w:p w14:paraId="627D87B5" w14:textId="77777777" w:rsidR="00DC2C78" w:rsidRPr="004A2C1B" w:rsidRDefault="00DC2C78" w:rsidP="00B2250A">
      <w:pPr>
        <w:pStyle w:val="Heading4"/>
      </w:pPr>
      <w:r w:rsidRPr="004A2C1B">
        <w:t>Applying the Concept</w:t>
      </w:r>
    </w:p>
    <w:p w14:paraId="04CC1A40" w14:textId="77777777" w:rsidR="009836CF" w:rsidRPr="004A2C1B" w:rsidRDefault="00DC2C78" w:rsidP="00DF3587">
      <w:pPr>
        <w:pStyle w:val="ListNumber"/>
        <w:spacing w:after="120"/>
        <w:ind w:left="357" w:hanging="357"/>
        <w:rPr>
          <w:rFonts w:cs="Arial"/>
        </w:rPr>
      </w:pPr>
      <w:r w:rsidRPr="004A2C1B">
        <w:rPr>
          <w:rFonts w:cs="Arial"/>
          <w:b/>
          <w:bCs/>
        </w:rPr>
        <w:t xml:space="preserve">Comparing and Contrasting </w:t>
      </w:r>
      <w:r w:rsidRPr="004A2C1B">
        <w:rPr>
          <w:rFonts w:cs="Arial"/>
        </w:rPr>
        <w:t>Complete the following graphic organizer to show which areas of Europe that Germany planned to occupy.</w:t>
      </w:r>
    </w:p>
    <w:tbl>
      <w:tblPr>
        <w:tblStyle w:val="TableGrid"/>
        <w:tblW w:w="0" w:type="auto"/>
        <w:tblInd w:w="21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2250"/>
      </w:tblGrid>
      <w:tr w:rsidR="00176D70" w:rsidRPr="004A2C1B" w14:paraId="742E9D2A" w14:textId="77777777" w:rsidTr="00320827">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2F2F2" w:themeColor="background1" w:themeShade="F2"/>
            </w:tcBorders>
            <w:shd w:val="pct25" w:color="auto" w:fill="auto"/>
            <w:vAlign w:val="center"/>
          </w:tcPr>
          <w:p w14:paraId="2517C784" w14:textId="77777777" w:rsidR="001E4109" w:rsidRPr="004A2C1B" w:rsidRDefault="001E4109" w:rsidP="00176D70">
            <w:pPr>
              <w:pStyle w:val="TableBold"/>
              <w:jc w:val="center"/>
              <w:rPr>
                <w:rFonts w:cs="Arial"/>
                <w:color w:val="FFFFFF" w:themeColor="background1"/>
              </w:rPr>
            </w:pPr>
            <w:r w:rsidRPr="004A2C1B">
              <w:rPr>
                <w:rFonts w:cs="Arial"/>
                <w:color w:val="FFFFFF" w:themeColor="background1"/>
              </w:rPr>
              <w:t>Country</w:t>
            </w:r>
          </w:p>
        </w:tc>
        <w:tc>
          <w:tcPr>
            <w:tcW w:w="2250" w:type="dxa"/>
            <w:tcBorders>
              <w:top w:val="single" w:sz="4" w:space="0" w:color="A6A6A6" w:themeColor="background1" w:themeShade="A6"/>
              <w:left w:val="single" w:sz="4" w:space="0" w:color="F2F2F2" w:themeColor="background1" w:themeShade="F2"/>
              <w:bottom w:val="single" w:sz="4" w:space="0" w:color="A6A6A6" w:themeColor="background1" w:themeShade="A6"/>
              <w:right w:val="single" w:sz="4" w:space="0" w:color="A6A6A6" w:themeColor="background1" w:themeShade="A6"/>
            </w:tcBorders>
            <w:shd w:val="pct25" w:color="auto" w:fill="auto"/>
            <w:vAlign w:val="center"/>
          </w:tcPr>
          <w:p w14:paraId="1C4DEA9F" w14:textId="77777777" w:rsidR="001E4109" w:rsidRPr="004A2C1B" w:rsidRDefault="001E4109" w:rsidP="00176D70">
            <w:pPr>
              <w:pStyle w:val="TableBold"/>
              <w:jc w:val="center"/>
              <w:rPr>
                <w:rFonts w:cs="Arial"/>
                <w:color w:val="FFFFFF" w:themeColor="background1"/>
              </w:rPr>
            </w:pPr>
            <w:r w:rsidRPr="004A2C1B">
              <w:rPr>
                <w:rFonts w:cs="Arial"/>
                <w:color w:val="FFFFFF" w:themeColor="background1"/>
              </w:rPr>
              <w:t>Did Germany plan to occupy it?</w:t>
            </w:r>
          </w:p>
        </w:tc>
      </w:tr>
      <w:tr w:rsidR="001E4109" w:rsidRPr="004A2C1B" w14:paraId="5CDFE7BA" w14:textId="77777777" w:rsidTr="00320827">
        <w:tc>
          <w:tcPr>
            <w:tcW w:w="2250" w:type="dxa"/>
            <w:tcBorders>
              <w:top w:val="single" w:sz="4" w:space="0" w:color="A6A6A6" w:themeColor="background1" w:themeShade="A6"/>
            </w:tcBorders>
          </w:tcPr>
          <w:p w14:paraId="3B50586F" w14:textId="77777777" w:rsidR="001E4109" w:rsidRPr="004A2C1B" w:rsidRDefault="001E4109" w:rsidP="00EE6D20">
            <w:pPr>
              <w:pStyle w:val="TableNormal0"/>
              <w:rPr>
                <w:rFonts w:cs="Arial"/>
              </w:rPr>
            </w:pPr>
            <w:r w:rsidRPr="004A2C1B">
              <w:rPr>
                <w:rFonts w:cs="Arial"/>
              </w:rPr>
              <w:t>Italy</w:t>
            </w:r>
          </w:p>
        </w:tc>
        <w:tc>
          <w:tcPr>
            <w:tcW w:w="2250" w:type="dxa"/>
            <w:tcBorders>
              <w:top w:val="single" w:sz="4" w:space="0" w:color="A6A6A6" w:themeColor="background1" w:themeShade="A6"/>
            </w:tcBorders>
          </w:tcPr>
          <w:p w14:paraId="145D5DB0" w14:textId="77777777" w:rsidR="001E4109" w:rsidRPr="004A2C1B" w:rsidRDefault="001E4109" w:rsidP="00EE6D20">
            <w:pPr>
              <w:pStyle w:val="TableNormal0"/>
              <w:rPr>
                <w:rFonts w:cs="Arial"/>
              </w:rPr>
            </w:pPr>
            <w:r w:rsidRPr="004A2C1B">
              <w:rPr>
                <w:rFonts w:cs="Arial"/>
              </w:rPr>
              <w:t>No</w:t>
            </w:r>
          </w:p>
        </w:tc>
      </w:tr>
      <w:tr w:rsidR="001E4109" w:rsidRPr="004A2C1B" w14:paraId="2020A84A" w14:textId="77777777" w:rsidTr="00D90CFF">
        <w:tc>
          <w:tcPr>
            <w:tcW w:w="2250" w:type="dxa"/>
          </w:tcPr>
          <w:p w14:paraId="14C9ACA8" w14:textId="77777777" w:rsidR="001E4109" w:rsidRPr="004A2C1B" w:rsidRDefault="001E4109" w:rsidP="00EE6D20">
            <w:pPr>
              <w:pStyle w:val="TableNormal0"/>
              <w:rPr>
                <w:rFonts w:cs="Arial"/>
              </w:rPr>
            </w:pPr>
            <w:r w:rsidRPr="004A2C1B">
              <w:rPr>
                <w:rFonts w:cs="Arial"/>
              </w:rPr>
              <w:t>France</w:t>
            </w:r>
          </w:p>
        </w:tc>
        <w:tc>
          <w:tcPr>
            <w:tcW w:w="2250" w:type="dxa"/>
          </w:tcPr>
          <w:p w14:paraId="17F15398" w14:textId="77777777" w:rsidR="001E4109" w:rsidRPr="004A2C1B" w:rsidRDefault="001E4109" w:rsidP="00EE6D20">
            <w:pPr>
              <w:pStyle w:val="TableNormal0"/>
              <w:rPr>
                <w:rFonts w:cs="Arial"/>
              </w:rPr>
            </w:pPr>
          </w:p>
        </w:tc>
      </w:tr>
      <w:tr w:rsidR="001E4109" w:rsidRPr="004A2C1B" w14:paraId="351505EC" w14:textId="77777777" w:rsidTr="00D90CFF">
        <w:tc>
          <w:tcPr>
            <w:tcW w:w="2250" w:type="dxa"/>
          </w:tcPr>
          <w:p w14:paraId="1FE4EFF5" w14:textId="77777777" w:rsidR="001E4109" w:rsidRPr="004A2C1B" w:rsidRDefault="001E4109" w:rsidP="00EE6D20">
            <w:pPr>
              <w:pStyle w:val="TableNormal0"/>
              <w:rPr>
                <w:rFonts w:cs="Arial"/>
              </w:rPr>
            </w:pPr>
            <w:r w:rsidRPr="004A2C1B">
              <w:rPr>
                <w:rFonts w:cs="Arial"/>
              </w:rPr>
              <w:t>Spain</w:t>
            </w:r>
          </w:p>
        </w:tc>
        <w:tc>
          <w:tcPr>
            <w:tcW w:w="2250" w:type="dxa"/>
          </w:tcPr>
          <w:p w14:paraId="2CD65203" w14:textId="77777777" w:rsidR="001E4109" w:rsidRPr="004A2C1B" w:rsidRDefault="001E4109" w:rsidP="00EE6D20">
            <w:pPr>
              <w:pStyle w:val="TableNormal0"/>
              <w:rPr>
                <w:rFonts w:cs="Arial"/>
              </w:rPr>
            </w:pPr>
          </w:p>
        </w:tc>
      </w:tr>
      <w:tr w:rsidR="001E4109" w:rsidRPr="004A2C1B" w14:paraId="7AFF8038" w14:textId="77777777" w:rsidTr="00D90CFF">
        <w:tc>
          <w:tcPr>
            <w:tcW w:w="2250" w:type="dxa"/>
          </w:tcPr>
          <w:p w14:paraId="0290F77E" w14:textId="77777777" w:rsidR="001E4109" w:rsidRPr="004A2C1B" w:rsidRDefault="001E4109" w:rsidP="00EE6D20">
            <w:pPr>
              <w:pStyle w:val="TableNormal0"/>
              <w:rPr>
                <w:rFonts w:cs="Arial"/>
              </w:rPr>
            </w:pPr>
            <w:r w:rsidRPr="004A2C1B">
              <w:rPr>
                <w:rFonts w:cs="Arial"/>
              </w:rPr>
              <w:t>Portugal</w:t>
            </w:r>
          </w:p>
        </w:tc>
        <w:tc>
          <w:tcPr>
            <w:tcW w:w="2250" w:type="dxa"/>
          </w:tcPr>
          <w:p w14:paraId="0E735E90" w14:textId="77777777" w:rsidR="001E4109" w:rsidRPr="004A2C1B" w:rsidRDefault="001E4109" w:rsidP="00EE6D20">
            <w:pPr>
              <w:pStyle w:val="TableNormal0"/>
              <w:rPr>
                <w:rFonts w:cs="Arial"/>
              </w:rPr>
            </w:pPr>
          </w:p>
        </w:tc>
      </w:tr>
      <w:tr w:rsidR="001E4109" w:rsidRPr="004A2C1B" w14:paraId="2A371EBB" w14:textId="77777777" w:rsidTr="00D90CFF">
        <w:tc>
          <w:tcPr>
            <w:tcW w:w="2250" w:type="dxa"/>
          </w:tcPr>
          <w:p w14:paraId="36E6E73F" w14:textId="77777777" w:rsidR="001E4109" w:rsidRPr="004A2C1B" w:rsidRDefault="001E4109" w:rsidP="00EE6D20">
            <w:pPr>
              <w:pStyle w:val="TableNormal0"/>
              <w:rPr>
                <w:rFonts w:cs="Arial"/>
              </w:rPr>
            </w:pPr>
            <w:r w:rsidRPr="004A2C1B">
              <w:rPr>
                <w:rFonts w:cs="Arial"/>
              </w:rPr>
              <w:t>Norway</w:t>
            </w:r>
          </w:p>
        </w:tc>
        <w:tc>
          <w:tcPr>
            <w:tcW w:w="2250" w:type="dxa"/>
          </w:tcPr>
          <w:p w14:paraId="53421BF3" w14:textId="77777777" w:rsidR="001E4109" w:rsidRPr="004A2C1B" w:rsidRDefault="001E4109" w:rsidP="00EE6D20">
            <w:pPr>
              <w:pStyle w:val="TableNormal0"/>
              <w:rPr>
                <w:rFonts w:cs="Arial"/>
              </w:rPr>
            </w:pPr>
          </w:p>
        </w:tc>
      </w:tr>
      <w:tr w:rsidR="001E4109" w:rsidRPr="004A2C1B" w14:paraId="591E9A9D" w14:textId="77777777" w:rsidTr="00D90CFF">
        <w:tc>
          <w:tcPr>
            <w:tcW w:w="2250" w:type="dxa"/>
          </w:tcPr>
          <w:p w14:paraId="1FA2C387" w14:textId="77777777" w:rsidR="001E4109" w:rsidRPr="004A2C1B" w:rsidRDefault="001E4109" w:rsidP="00EE6D20">
            <w:pPr>
              <w:pStyle w:val="TableNormal0"/>
              <w:rPr>
                <w:rFonts w:cs="Arial"/>
              </w:rPr>
            </w:pPr>
            <w:r w:rsidRPr="004A2C1B">
              <w:rPr>
                <w:rFonts w:cs="Arial"/>
              </w:rPr>
              <w:t>Sweden</w:t>
            </w:r>
          </w:p>
        </w:tc>
        <w:tc>
          <w:tcPr>
            <w:tcW w:w="2250" w:type="dxa"/>
          </w:tcPr>
          <w:p w14:paraId="4233D27B" w14:textId="77777777" w:rsidR="001E4109" w:rsidRPr="004A2C1B" w:rsidRDefault="001E4109" w:rsidP="00EE6D20">
            <w:pPr>
              <w:pStyle w:val="TableNormal0"/>
              <w:rPr>
                <w:rFonts w:cs="Arial"/>
              </w:rPr>
            </w:pPr>
          </w:p>
        </w:tc>
      </w:tr>
      <w:tr w:rsidR="001E4109" w:rsidRPr="004A2C1B" w14:paraId="66E29E1D" w14:textId="77777777" w:rsidTr="00D90CFF">
        <w:tc>
          <w:tcPr>
            <w:tcW w:w="2250" w:type="dxa"/>
          </w:tcPr>
          <w:p w14:paraId="061E6263" w14:textId="77777777" w:rsidR="001E4109" w:rsidRPr="004A2C1B" w:rsidRDefault="001E4109" w:rsidP="00EE6D20">
            <w:pPr>
              <w:pStyle w:val="TableNormal0"/>
              <w:rPr>
                <w:rFonts w:cs="Arial"/>
              </w:rPr>
            </w:pPr>
            <w:r w:rsidRPr="004A2C1B">
              <w:rPr>
                <w:rFonts w:cs="Arial"/>
              </w:rPr>
              <w:t>Finland</w:t>
            </w:r>
          </w:p>
        </w:tc>
        <w:tc>
          <w:tcPr>
            <w:tcW w:w="2250" w:type="dxa"/>
          </w:tcPr>
          <w:p w14:paraId="56B13246" w14:textId="77777777" w:rsidR="001E4109" w:rsidRPr="004A2C1B" w:rsidRDefault="001E4109" w:rsidP="00EE6D20">
            <w:pPr>
              <w:pStyle w:val="TableNormal0"/>
              <w:rPr>
                <w:rFonts w:cs="Arial"/>
              </w:rPr>
            </w:pPr>
          </w:p>
        </w:tc>
      </w:tr>
      <w:tr w:rsidR="001E4109" w:rsidRPr="004A2C1B" w14:paraId="0B3B4804" w14:textId="77777777" w:rsidTr="00D90CFF">
        <w:tc>
          <w:tcPr>
            <w:tcW w:w="2250" w:type="dxa"/>
          </w:tcPr>
          <w:p w14:paraId="1ED8B3F3" w14:textId="77777777" w:rsidR="001E4109" w:rsidRPr="004A2C1B" w:rsidRDefault="001E4109" w:rsidP="00EE6D20">
            <w:pPr>
              <w:pStyle w:val="TableNormal0"/>
              <w:rPr>
                <w:rFonts w:cs="Arial"/>
              </w:rPr>
            </w:pPr>
            <w:r w:rsidRPr="004A2C1B">
              <w:rPr>
                <w:rFonts w:cs="Arial"/>
              </w:rPr>
              <w:t>Poland</w:t>
            </w:r>
          </w:p>
        </w:tc>
        <w:tc>
          <w:tcPr>
            <w:tcW w:w="2250" w:type="dxa"/>
          </w:tcPr>
          <w:p w14:paraId="7A7C3CF4" w14:textId="77777777" w:rsidR="001E4109" w:rsidRPr="004A2C1B" w:rsidRDefault="001E4109" w:rsidP="00EE6D20">
            <w:pPr>
              <w:pStyle w:val="TableNormal0"/>
              <w:rPr>
                <w:rFonts w:cs="Arial"/>
              </w:rPr>
            </w:pPr>
          </w:p>
        </w:tc>
      </w:tr>
      <w:tr w:rsidR="001E4109" w:rsidRPr="004A2C1B" w14:paraId="6E4E1D57" w14:textId="77777777" w:rsidTr="00D90CFF">
        <w:tc>
          <w:tcPr>
            <w:tcW w:w="2250" w:type="dxa"/>
          </w:tcPr>
          <w:p w14:paraId="7C46802A" w14:textId="77777777" w:rsidR="001E4109" w:rsidRPr="004A2C1B" w:rsidRDefault="001E4109" w:rsidP="00EE6D20">
            <w:pPr>
              <w:pStyle w:val="TableNormal0"/>
              <w:rPr>
                <w:rFonts w:cs="Arial"/>
              </w:rPr>
            </w:pPr>
            <w:r w:rsidRPr="004A2C1B">
              <w:rPr>
                <w:rFonts w:cs="Arial"/>
              </w:rPr>
              <w:t>Greece</w:t>
            </w:r>
          </w:p>
        </w:tc>
        <w:tc>
          <w:tcPr>
            <w:tcW w:w="2250" w:type="dxa"/>
          </w:tcPr>
          <w:p w14:paraId="37AFCCBC" w14:textId="77777777" w:rsidR="001E4109" w:rsidRPr="004A2C1B" w:rsidRDefault="001E4109" w:rsidP="00EE6D20">
            <w:pPr>
              <w:pStyle w:val="TableNormal0"/>
              <w:rPr>
                <w:rFonts w:cs="Arial"/>
              </w:rPr>
            </w:pPr>
          </w:p>
        </w:tc>
      </w:tr>
      <w:tr w:rsidR="001E4109" w:rsidRPr="004A2C1B" w14:paraId="7C29F10B" w14:textId="77777777" w:rsidTr="00D90CFF">
        <w:tc>
          <w:tcPr>
            <w:tcW w:w="2250" w:type="dxa"/>
          </w:tcPr>
          <w:p w14:paraId="45C872AA" w14:textId="77777777" w:rsidR="001E4109" w:rsidRPr="004A2C1B" w:rsidRDefault="001E4109" w:rsidP="00EE6D20">
            <w:pPr>
              <w:pStyle w:val="TableNormal0"/>
              <w:rPr>
                <w:rFonts w:cs="Arial"/>
              </w:rPr>
            </w:pPr>
            <w:r w:rsidRPr="004A2C1B">
              <w:rPr>
                <w:rFonts w:cs="Arial"/>
              </w:rPr>
              <w:t>Turkey</w:t>
            </w:r>
          </w:p>
        </w:tc>
        <w:tc>
          <w:tcPr>
            <w:tcW w:w="2250" w:type="dxa"/>
          </w:tcPr>
          <w:p w14:paraId="35E3B881" w14:textId="77777777" w:rsidR="001E4109" w:rsidRPr="004A2C1B" w:rsidRDefault="001E4109" w:rsidP="00EE6D20">
            <w:pPr>
              <w:pStyle w:val="TableNormal0"/>
              <w:rPr>
                <w:rFonts w:cs="Arial"/>
              </w:rPr>
            </w:pPr>
          </w:p>
        </w:tc>
      </w:tr>
      <w:tr w:rsidR="001E4109" w:rsidRPr="004A2C1B" w14:paraId="55745276" w14:textId="77777777" w:rsidTr="00D90CFF">
        <w:tc>
          <w:tcPr>
            <w:tcW w:w="2250" w:type="dxa"/>
          </w:tcPr>
          <w:p w14:paraId="70113E6F" w14:textId="77777777" w:rsidR="001E4109" w:rsidRPr="004A2C1B" w:rsidRDefault="001E4109" w:rsidP="00EE6D20">
            <w:pPr>
              <w:pStyle w:val="TableNormal0"/>
              <w:rPr>
                <w:rFonts w:cs="Arial"/>
              </w:rPr>
            </w:pPr>
            <w:r w:rsidRPr="004A2C1B">
              <w:rPr>
                <w:rFonts w:cs="Arial"/>
              </w:rPr>
              <w:t>Russia</w:t>
            </w:r>
          </w:p>
        </w:tc>
        <w:tc>
          <w:tcPr>
            <w:tcW w:w="2250" w:type="dxa"/>
          </w:tcPr>
          <w:p w14:paraId="609529E0" w14:textId="77777777" w:rsidR="001E4109" w:rsidRPr="004A2C1B" w:rsidRDefault="001E4109" w:rsidP="00EE6D20">
            <w:pPr>
              <w:pStyle w:val="TableNormal0"/>
              <w:rPr>
                <w:rFonts w:cs="Arial"/>
              </w:rPr>
            </w:pPr>
          </w:p>
        </w:tc>
      </w:tr>
      <w:tr w:rsidR="001E4109" w:rsidRPr="004A2C1B" w14:paraId="74642AC1" w14:textId="77777777" w:rsidTr="00D90CFF">
        <w:tc>
          <w:tcPr>
            <w:tcW w:w="2250" w:type="dxa"/>
          </w:tcPr>
          <w:p w14:paraId="6A8C5BC5" w14:textId="77777777" w:rsidR="001E4109" w:rsidRPr="004A2C1B" w:rsidRDefault="001E4109" w:rsidP="00EE6D20">
            <w:pPr>
              <w:pStyle w:val="TableNormal0"/>
              <w:rPr>
                <w:rFonts w:cs="Arial"/>
              </w:rPr>
            </w:pPr>
            <w:r w:rsidRPr="004A2C1B">
              <w:rPr>
                <w:rFonts w:cs="Arial"/>
              </w:rPr>
              <w:t>Switzerland</w:t>
            </w:r>
          </w:p>
        </w:tc>
        <w:tc>
          <w:tcPr>
            <w:tcW w:w="2250" w:type="dxa"/>
          </w:tcPr>
          <w:p w14:paraId="25A98BC7" w14:textId="77777777" w:rsidR="001E4109" w:rsidRPr="004A2C1B" w:rsidRDefault="001E4109" w:rsidP="00EE6D20">
            <w:pPr>
              <w:pStyle w:val="TableNormal0"/>
              <w:rPr>
                <w:rFonts w:cs="Arial"/>
              </w:rPr>
            </w:pPr>
          </w:p>
        </w:tc>
      </w:tr>
      <w:tr w:rsidR="001E4109" w:rsidRPr="004A2C1B" w14:paraId="725FF21E" w14:textId="77777777" w:rsidTr="00D90CFF">
        <w:tc>
          <w:tcPr>
            <w:tcW w:w="2250" w:type="dxa"/>
          </w:tcPr>
          <w:p w14:paraId="41C929AC" w14:textId="77777777" w:rsidR="001E4109" w:rsidRPr="004A2C1B" w:rsidRDefault="001E4109" w:rsidP="00EE6D20">
            <w:pPr>
              <w:pStyle w:val="TableNormal0"/>
              <w:rPr>
                <w:rFonts w:cs="Arial"/>
              </w:rPr>
            </w:pPr>
            <w:r w:rsidRPr="004A2C1B">
              <w:rPr>
                <w:rFonts w:cs="Arial"/>
              </w:rPr>
              <w:t>Denmark</w:t>
            </w:r>
          </w:p>
        </w:tc>
        <w:tc>
          <w:tcPr>
            <w:tcW w:w="2250" w:type="dxa"/>
          </w:tcPr>
          <w:p w14:paraId="5D507330" w14:textId="77777777" w:rsidR="001E4109" w:rsidRPr="004A2C1B" w:rsidRDefault="001E4109" w:rsidP="00EE6D20">
            <w:pPr>
              <w:pStyle w:val="TableNormal0"/>
              <w:rPr>
                <w:rFonts w:cs="Arial"/>
              </w:rPr>
            </w:pPr>
          </w:p>
        </w:tc>
      </w:tr>
    </w:tbl>
    <w:p w14:paraId="19C8A379" w14:textId="77777777" w:rsidR="00A75A06" w:rsidRDefault="00CA5734" w:rsidP="00AF3ADF">
      <w:pPr>
        <w:pStyle w:val="Para1"/>
        <w:spacing w:before="400"/>
        <w:rPr>
          <w:b/>
        </w:rPr>
        <w:sectPr w:rsidR="00A75A06" w:rsidSect="00742298">
          <w:headerReference w:type="even" r:id="rId13"/>
          <w:headerReference w:type="default" r:id="rId14"/>
          <w:pgSz w:w="12240" w:h="15840" w:code="1"/>
          <w:pgMar w:top="720" w:right="1440" w:bottom="720" w:left="1440" w:header="720" w:footer="720" w:gutter="0"/>
          <w:cols w:space="360"/>
          <w:docGrid w:linePitch="360"/>
        </w:sectPr>
      </w:pPr>
      <w:r>
        <w:rPr>
          <w:b/>
        </w:rPr>
        <w:t>2</w:t>
      </w:r>
    </w:p>
    <w:p w14:paraId="33C94AFD" w14:textId="77777777" w:rsidR="00AF2494" w:rsidRPr="009F0B3E" w:rsidRDefault="00AF2494" w:rsidP="00AF2494">
      <w:pPr>
        <w:pStyle w:val="Head1"/>
        <w:spacing w:before="120" w:after="240"/>
        <w:rPr>
          <w:sz w:val="24"/>
          <w:szCs w:val="24"/>
        </w:rPr>
      </w:pPr>
      <w:r w:rsidRPr="00B5314C">
        <w:lastRenderedPageBreak/>
        <w:t>NAME</w:t>
      </w:r>
      <w:r w:rsidRPr="00B5314C">
        <w:rPr>
          <w:sz w:val="24"/>
          <w:szCs w:val="24"/>
          <w:u w:val="single"/>
        </w:rPr>
        <w:tab/>
      </w:r>
      <w:r>
        <w:t>DATE</w:t>
      </w:r>
      <w:r w:rsidRPr="00B5314C">
        <w:rPr>
          <w:sz w:val="24"/>
          <w:szCs w:val="24"/>
          <w:u w:val="single"/>
        </w:rPr>
        <w:tab/>
      </w:r>
      <w:r>
        <w:t>CLASS</w:t>
      </w:r>
      <w:r w:rsidRPr="00B5314C">
        <w:rPr>
          <w:u w:val="single"/>
        </w:rPr>
        <w:tab/>
      </w:r>
    </w:p>
    <w:p w14:paraId="043ACD57" w14:textId="77777777" w:rsidR="00EC3DD0" w:rsidRPr="004A2C1B" w:rsidRDefault="00EC3DD0" w:rsidP="00AA7BE9">
      <w:pPr>
        <w:pStyle w:val="ListNumber"/>
        <w:spacing w:before="240" w:after="2160"/>
        <w:ind w:left="357" w:hanging="357"/>
        <w:contextualSpacing w:val="0"/>
        <w:rPr>
          <w:rFonts w:cs="Arial"/>
        </w:rPr>
      </w:pPr>
      <w:r w:rsidRPr="004A2C1B">
        <w:rPr>
          <w:rFonts w:cs="Arial"/>
          <w:b/>
          <w:bCs/>
        </w:rPr>
        <w:t xml:space="preserve">Drawing Conclusions </w:t>
      </w:r>
      <w:r w:rsidRPr="004A2C1B">
        <w:rPr>
          <w:rFonts w:cs="Arial"/>
        </w:rPr>
        <w:t>Why might control of the heartland be less important today than it was in World War II?</w:t>
      </w:r>
    </w:p>
    <w:p w14:paraId="22C0226C" w14:textId="77777777" w:rsidR="00EC3DD0" w:rsidRDefault="00EC3DD0" w:rsidP="00EC3DD0">
      <w:pPr>
        <w:pStyle w:val="ListNumber"/>
        <w:rPr>
          <w:rFonts w:cs="Arial"/>
        </w:rPr>
      </w:pPr>
      <w:r w:rsidRPr="004A2C1B">
        <w:rPr>
          <w:rFonts w:cs="Arial"/>
          <w:b/>
          <w:bCs/>
        </w:rPr>
        <w:t xml:space="preserve">Making Connections </w:t>
      </w:r>
      <w:r w:rsidRPr="004A2C1B">
        <w:rPr>
          <w:rFonts w:cs="Arial"/>
        </w:rPr>
        <w:t xml:space="preserve">How is the concept of </w:t>
      </w:r>
      <w:r w:rsidRPr="004A2C1B">
        <w:rPr>
          <w:rFonts w:cs="Arial"/>
          <w:i/>
          <w:iCs/>
        </w:rPr>
        <w:t xml:space="preserve">Lebensraum </w:t>
      </w:r>
      <w:r w:rsidRPr="004A2C1B">
        <w:rPr>
          <w:rFonts w:cs="Arial"/>
        </w:rPr>
        <w:t>linked to environmental determinism?</w:t>
      </w:r>
    </w:p>
    <w:p w14:paraId="2E49FB8E" w14:textId="6BE24EEB" w:rsidR="00CF6557" w:rsidRPr="001673D1" w:rsidRDefault="003247F1" w:rsidP="00F85988">
      <w:pPr>
        <w:pStyle w:val="BodyText"/>
        <w:spacing w:before="8800" w:after="0"/>
        <w:jc w:val="right"/>
        <w:rPr>
          <w:rFonts w:cs="Arial"/>
          <w:b/>
        </w:rPr>
      </w:pPr>
      <w:r>
        <w:rPr>
          <w:b/>
        </w:rPr>
        <w:t>3</w:t>
      </w:r>
    </w:p>
    <w:sectPr w:rsidR="00CF6557" w:rsidRPr="001673D1" w:rsidSect="00742298">
      <w:pgSz w:w="12240" w:h="15840" w:code="1"/>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511F" w14:textId="77777777" w:rsidR="00F44CCE" w:rsidRDefault="00F44CCE" w:rsidP="00C617B1">
      <w:pPr>
        <w:spacing w:line="240" w:lineRule="auto"/>
      </w:pPr>
      <w:r>
        <w:separator/>
      </w:r>
    </w:p>
  </w:endnote>
  <w:endnote w:type="continuationSeparator" w:id="0">
    <w:p w14:paraId="727C88E6" w14:textId="77777777" w:rsidR="00F44CCE" w:rsidRDefault="00F44CCE"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Proxima Nova">
    <w:panose1 w:val="00000000000000000000"/>
    <w:charset w:val="00"/>
    <w:family w:val="auto"/>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3556692"/>
      <w:docPartObj>
        <w:docPartGallery w:val="Page Numbers (Bottom of Page)"/>
        <w:docPartUnique/>
      </w:docPartObj>
    </w:sdtPr>
    <w:sdtEndPr>
      <w:rPr>
        <w:noProof/>
      </w:rPr>
    </w:sdtEndPr>
    <w:sdtContent>
      <w:p w14:paraId="461526AB" w14:textId="77777777" w:rsidR="00CA352B" w:rsidRDefault="00CA352B" w:rsidP="00CA352B">
        <w:pPr>
          <w:pStyle w:val="Footer"/>
          <w:jc w:val="right"/>
        </w:pPr>
        <w:r w:rsidRPr="00C617B1">
          <w:rPr>
            <w:b/>
          </w:rPr>
          <w:fldChar w:fldCharType="begin"/>
        </w:r>
        <w:r w:rsidRPr="00C617B1">
          <w:rPr>
            <w:b/>
          </w:rPr>
          <w:instrText xml:space="preserve"> PAGE   \* MERGEFORMAT </w:instrText>
        </w:r>
        <w:r w:rsidRPr="00C617B1">
          <w:rPr>
            <w:b/>
          </w:rPr>
          <w:fldChar w:fldCharType="separate"/>
        </w:r>
        <w:r w:rsidR="00580422">
          <w:rPr>
            <w:b/>
            <w:noProof/>
          </w:rPr>
          <w:t>1</w:t>
        </w:r>
        <w:r w:rsidRPr="00C617B1">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5889" w14:textId="77777777" w:rsidR="00F44CCE" w:rsidRDefault="00F44CCE" w:rsidP="00C617B1">
      <w:pPr>
        <w:spacing w:line="240" w:lineRule="auto"/>
      </w:pPr>
      <w:r>
        <w:separator/>
      </w:r>
    </w:p>
  </w:footnote>
  <w:footnote w:type="continuationSeparator" w:id="0">
    <w:p w14:paraId="2B9623DA" w14:textId="77777777" w:rsidR="00F44CCE" w:rsidRDefault="00F44CCE"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CF65" w14:textId="77777777" w:rsidR="000D581F" w:rsidRPr="0063334C" w:rsidRDefault="000D581F" w:rsidP="002D2AB7">
    <w:pPr>
      <w:pStyle w:val="Heading1"/>
      <w:spacing w:before="240"/>
    </w:pPr>
    <w:r>
      <w:rPr>
        <w:rFonts w:eastAsiaTheme="minorEastAsia"/>
        <w:lang w:eastAsia="en-IN"/>
      </w:rPr>
      <w:t>Geography and History Activity</w:t>
    </w:r>
    <w:r w:rsidRPr="00103F6F">
      <w:rPr>
        <w:b w:val="0"/>
        <w:i/>
        <w:sz w:val="28"/>
        <w:lang w:eastAsia="en-IN"/>
      </w:rPr>
      <w:t xml:space="preserve"> </w:t>
    </w:r>
    <w:r w:rsidRPr="00FF2DC1">
      <w:rPr>
        <w:b w:val="0"/>
        <w:i/>
        <w:sz w:val="28"/>
        <w:lang w:eastAsia="en-IN"/>
      </w:rPr>
      <w:t>Cont.</w:t>
    </w:r>
  </w:p>
  <w:p w14:paraId="4069118F" w14:textId="77777777" w:rsidR="000D581F" w:rsidRPr="002D2AB7" w:rsidRDefault="000D581F" w:rsidP="002D2AB7">
    <w:pPr>
      <w:pStyle w:val="Heading2"/>
    </w:pPr>
    <w:r w:rsidRPr="00426D9F">
      <w:rPr>
        <w:lang w:eastAsia="en-IN"/>
      </w:rPr>
      <w:t>The West Between the Wars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CE88" w14:textId="554BC864" w:rsidR="00A75A06" w:rsidRPr="0063334C" w:rsidRDefault="00A75A06" w:rsidP="00A75A06">
    <w:pPr>
      <w:pStyle w:val="Heading1"/>
      <w:spacing w:before="240"/>
    </w:pPr>
    <w:r>
      <w:rPr>
        <w:rFonts w:eastAsiaTheme="minorEastAsia"/>
        <w:lang w:eastAsia="en-IN"/>
      </w:rPr>
      <w:t>Geography and History Activity</w:t>
    </w:r>
    <w:r w:rsidR="00E56298">
      <w:rPr>
        <w:rFonts w:eastAsiaTheme="minorEastAsia"/>
        <w:lang w:eastAsia="en-IN"/>
      </w:rPr>
      <w:t xml:space="preserve"> </w:t>
    </w:r>
    <w:r w:rsidR="00E56298" w:rsidRPr="00FF2DC1">
      <w:rPr>
        <w:b w:val="0"/>
        <w:i/>
        <w:sz w:val="28"/>
        <w:lang w:eastAsia="en-IN"/>
      </w:rPr>
      <w:t>Cont.</w:t>
    </w:r>
  </w:p>
  <w:p w14:paraId="0EBCC3E1" w14:textId="3B94DB45" w:rsidR="00DD1C27" w:rsidRPr="00A75A06" w:rsidRDefault="00A75A06" w:rsidP="00A75A06">
    <w:pPr>
      <w:pStyle w:val="Heading2"/>
    </w:pPr>
    <w:r w:rsidRPr="00426D9F">
      <w:rPr>
        <w:lang w:eastAsia="en-IN"/>
      </w:rPr>
      <w:t>The West Between the Wars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93A22264"/>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EFE6F1F4"/>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C4767D76"/>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54E42562"/>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6910FFFA"/>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AEC2D4F6"/>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D8B67D76"/>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AFE68D68"/>
    <w:lvl w:ilvl="0">
      <w:start w:val="1"/>
      <w:numFmt w:val="decimal"/>
      <w:pStyle w:val="ListNumber"/>
      <w:lvlText w:val="%1."/>
      <w:lvlJc w:val="left"/>
      <w:pPr>
        <w:tabs>
          <w:tab w:val="num" w:pos="360"/>
        </w:tabs>
        <w:ind w:left="360" w:hanging="360"/>
      </w:pPr>
      <w:rPr>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1"/>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39"/>
  </w:num>
  <w:num w:numId="25">
    <w:abstractNumId w:val="33"/>
  </w:num>
  <w:num w:numId="26">
    <w:abstractNumId w:val="10"/>
  </w:num>
  <w:num w:numId="27">
    <w:abstractNumId w:val="1"/>
  </w:num>
  <w:num w:numId="28">
    <w:abstractNumId w:val="38"/>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6"/>
  </w:num>
  <w:num w:numId="37">
    <w:abstractNumId w:val="9"/>
  </w:num>
  <w:num w:numId="38">
    <w:abstractNumId w:val="40"/>
  </w:num>
  <w:num w:numId="39">
    <w:abstractNumId w:val="37"/>
  </w:num>
  <w:num w:numId="40">
    <w:abstractNumId w:val="42"/>
  </w:num>
  <w:num w:numId="41">
    <w:abstractNumId w:val="3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5103B"/>
    <w:rsid w:val="00087962"/>
    <w:rsid w:val="00096DD0"/>
    <w:rsid w:val="000A0142"/>
    <w:rsid w:val="000B2DCF"/>
    <w:rsid w:val="000B78A9"/>
    <w:rsid w:val="000C0901"/>
    <w:rsid w:val="000D581F"/>
    <w:rsid w:val="00103F6F"/>
    <w:rsid w:val="00111FF3"/>
    <w:rsid w:val="001341D5"/>
    <w:rsid w:val="00140CF8"/>
    <w:rsid w:val="001541C1"/>
    <w:rsid w:val="0016647F"/>
    <w:rsid w:val="001673D1"/>
    <w:rsid w:val="00176C82"/>
    <w:rsid w:val="00176D70"/>
    <w:rsid w:val="00194791"/>
    <w:rsid w:val="001D0781"/>
    <w:rsid w:val="001E4109"/>
    <w:rsid w:val="001E7FEA"/>
    <w:rsid w:val="0020203E"/>
    <w:rsid w:val="0020531F"/>
    <w:rsid w:val="00216E08"/>
    <w:rsid w:val="00226898"/>
    <w:rsid w:val="00234A05"/>
    <w:rsid w:val="00240A5A"/>
    <w:rsid w:val="002501AB"/>
    <w:rsid w:val="00264B60"/>
    <w:rsid w:val="00265727"/>
    <w:rsid w:val="00275324"/>
    <w:rsid w:val="002861FD"/>
    <w:rsid w:val="002B394E"/>
    <w:rsid w:val="002C2D1C"/>
    <w:rsid w:val="002D2AB7"/>
    <w:rsid w:val="002F493B"/>
    <w:rsid w:val="00301494"/>
    <w:rsid w:val="00320827"/>
    <w:rsid w:val="003247F1"/>
    <w:rsid w:val="00332706"/>
    <w:rsid w:val="00355FE2"/>
    <w:rsid w:val="003613B2"/>
    <w:rsid w:val="003667B3"/>
    <w:rsid w:val="00375A29"/>
    <w:rsid w:val="00375B6E"/>
    <w:rsid w:val="00376606"/>
    <w:rsid w:val="003B4012"/>
    <w:rsid w:val="003E2288"/>
    <w:rsid w:val="00402CF2"/>
    <w:rsid w:val="00413278"/>
    <w:rsid w:val="00422129"/>
    <w:rsid w:val="00422C03"/>
    <w:rsid w:val="00426D9F"/>
    <w:rsid w:val="00444527"/>
    <w:rsid w:val="00447847"/>
    <w:rsid w:val="00452C68"/>
    <w:rsid w:val="00463349"/>
    <w:rsid w:val="00472BB9"/>
    <w:rsid w:val="00475050"/>
    <w:rsid w:val="004802F2"/>
    <w:rsid w:val="0049708C"/>
    <w:rsid w:val="004A2C1B"/>
    <w:rsid w:val="004B7E75"/>
    <w:rsid w:val="004D777D"/>
    <w:rsid w:val="004F380D"/>
    <w:rsid w:val="00565453"/>
    <w:rsid w:val="005730AD"/>
    <w:rsid w:val="00580422"/>
    <w:rsid w:val="005817E9"/>
    <w:rsid w:val="005B15A9"/>
    <w:rsid w:val="005C4B4A"/>
    <w:rsid w:val="005C6160"/>
    <w:rsid w:val="005E0231"/>
    <w:rsid w:val="005E6F46"/>
    <w:rsid w:val="00602D8B"/>
    <w:rsid w:val="00616ADE"/>
    <w:rsid w:val="0062293C"/>
    <w:rsid w:val="006267F9"/>
    <w:rsid w:val="0063334C"/>
    <w:rsid w:val="006347B8"/>
    <w:rsid w:val="00643B5B"/>
    <w:rsid w:val="00654F9C"/>
    <w:rsid w:val="00663326"/>
    <w:rsid w:val="006A4D4C"/>
    <w:rsid w:val="006A5556"/>
    <w:rsid w:val="006A7E49"/>
    <w:rsid w:val="00700231"/>
    <w:rsid w:val="007050C8"/>
    <w:rsid w:val="0071327B"/>
    <w:rsid w:val="00724EFC"/>
    <w:rsid w:val="007277B3"/>
    <w:rsid w:val="00742298"/>
    <w:rsid w:val="00742679"/>
    <w:rsid w:val="007470E0"/>
    <w:rsid w:val="00754A59"/>
    <w:rsid w:val="007743B6"/>
    <w:rsid w:val="00776CAF"/>
    <w:rsid w:val="00784D5D"/>
    <w:rsid w:val="00787A93"/>
    <w:rsid w:val="0079040D"/>
    <w:rsid w:val="007914A2"/>
    <w:rsid w:val="00797ED6"/>
    <w:rsid w:val="007A2ECD"/>
    <w:rsid w:val="007B18D8"/>
    <w:rsid w:val="007B32B3"/>
    <w:rsid w:val="007B6A5B"/>
    <w:rsid w:val="007C1370"/>
    <w:rsid w:val="007D163F"/>
    <w:rsid w:val="007D43A2"/>
    <w:rsid w:val="007E5001"/>
    <w:rsid w:val="007F799C"/>
    <w:rsid w:val="007F7AE8"/>
    <w:rsid w:val="00802D0C"/>
    <w:rsid w:val="008030EB"/>
    <w:rsid w:val="00811426"/>
    <w:rsid w:val="00817334"/>
    <w:rsid w:val="008534C7"/>
    <w:rsid w:val="00862EF9"/>
    <w:rsid w:val="008824D9"/>
    <w:rsid w:val="008839C2"/>
    <w:rsid w:val="00891694"/>
    <w:rsid w:val="008A1DB6"/>
    <w:rsid w:val="008A4A44"/>
    <w:rsid w:val="008A4AFF"/>
    <w:rsid w:val="008B543A"/>
    <w:rsid w:val="008F27ED"/>
    <w:rsid w:val="008F5A2B"/>
    <w:rsid w:val="00903C4F"/>
    <w:rsid w:val="00931C87"/>
    <w:rsid w:val="00947818"/>
    <w:rsid w:val="0097410A"/>
    <w:rsid w:val="009836CF"/>
    <w:rsid w:val="00997E65"/>
    <w:rsid w:val="009A71B2"/>
    <w:rsid w:val="009C6065"/>
    <w:rsid w:val="009D2352"/>
    <w:rsid w:val="009D2FBB"/>
    <w:rsid w:val="009D423F"/>
    <w:rsid w:val="009D67A5"/>
    <w:rsid w:val="009F3CB1"/>
    <w:rsid w:val="009F4F90"/>
    <w:rsid w:val="00A10439"/>
    <w:rsid w:val="00A104FA"/>
    <w:rsid w:val="00A13D2A"/>
    <w:rsid w:val="00A66F36"/>
    <w:rsid w:val="00A75A06"/>
    <w:rsid w:val="00A8510C"/>
    <w:rsid w:val="00A97A45"/>
    <w:rsid w:val="00AA2AA4"/>
    <w:rsid w:val="00AA7BE9"/>
    <w:rsid w:val="00AE17FF"/>
    <w:rsid w:val="00AF2494"/>
    <w:rsid w:val="00AF3ADF"/>
    <w:rsid w:val="00B10EDE"/>
    <w:rsid w:val="00B2250A"/>
    <w:rsid w:val="00B35B6D"/>
    <w:rsid w:val="00B41BC1"/>
    <w:rsid w:val="00B421F1"/>
    <w:rsid w:val="00B563A4"/>
    <w:rsid w:val="00B7696C"/>
    <w:rsid w:val="00B83287"/>
    <w:rsid w:val="00B93E8B"/>
    <w:rsid w:val="00BA5F2A"/>
    <w:rsid w:val="00BC37FB"/>
    <w:rsid w:val="00BD4FEA"/>
    <w:rsid w:val="00BD6D61"/>
    <w:rsid w:val="00BE0203"/>
    <w:rsid w:val="00BE478E"/>
    <w:rsid w:val="00BF0B73"/>
    <w:rsid w:val="00BF1173"/>
    <w:rsid w:val="00C10990"/>
    <w:rsid w:val="00C11FE4"/>
    <w:rsid w:val="00C13234"/>
    <w:rsid w:val="00C144E5"/>
    <w:rsid w:val="00C311F2"/>
    <w:rsid w:val="00C37045"/>
    <w:rsid w:val="00C47DE6"/>
    <w:rsid w:val="00C55992"/>
    <w:rsid w:val="00C617B1"/>
    <w:rsid w:val="00C96C8A"/>
    <w:rsid w:val="00CA352B"/>
    <w:rsid w:val="00CA5734"/>
    <w:rsid w:val="00CB15FB"/>
    <w:rsid w:val="00CC128D"/>
    <w:rsid w:val="00CC2EBA"/>
    <w:rsid w:val="00CD0C39"/>
    <w:rsid w:val="00CF1387"/>
    <w:rsid w:val="00CF6557"/>
    <w:rsid w:val="00D10074"/>
    <w:rsid w:val="00D11CFA"/>
    <w:rsid w:val="00D1656A"/>
    <w:rsid w:val="00D75340"/>
    <w:rsid w:val="00D90519"/>
    <w:rsid w:val="00D90CFF"/>
    <w:rsid w:val="00DC2C78"/>
    <w:rsid w:val="00DD0A67"/>
    <w:rsid w:val="00DD1C27"/>
    <w:rsid w:val="00DD2BB7"/>
    <w:rsid w:val="00DD581B"/>
    <w:rsid w:val="00DF2EA0"/>
    <w:rsid w:val="00DF3587"/>
    <w:rsid w:val="00E16405"/>
    <w:rsid w:val="00E168A9"/>
    <w:rsid w:val="00E46E67"/>
    <w:rsid w:val="00E56298"/>
    <w:rsid w:val="00E63358"/>
    <w:rsid w:val="00E76BB5"/>
    <w:rsid w:val="00E93731"/>
    <w:rsid w:val="00EA4CEA"/>
    <w:rsid w:val="00EC3DD0"/>
    <w:rsid w:val="00EE6D20"/>
    <w:rsid w:val="00EF08A9"/>
    <w:rsid w:val="00EF1E9C"/>
    <w:rsid w:val="00F01DED"/>
    <w:rsid w:val="00F3259D"/>
    <w:rsid w:val="00F37118"/>
    <w:rsid w:val="00F37CFC"/>
    <w:rsid w:val="00F44CCE"/>
    <w:rsid w:val="00F52E88"/>
    <w:rsid w:val="00F532DC"/>
    <w:rsid w:val="00F85988"/>
    <w:rsid w:val="00F871DF"/>
    <w:rsid w:val="00F87C89"/>
    <w:rsid w:val="00F95230"/>
    <w:rsid w:val="00FB5E97"/>
    <w:rsid w:val="00FC78C3"/>
    <w:rsid w:val="00FF2DC1"/>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3EACD6"/>
  <w15:docId w15:val="{448AF1A6-6187-CD45-9D14-5122415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F1"/>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8030EB"/>
    <w:pPr>
      <w:keepNext/>
      <w:keepLines/>
      <w:spacing w:before="120" w:line="24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75B6E"/>
    <w:pPr>
      <w:keepNext/>
      <w:keepLines/>
      <w:spacing w:before="200" w:after="24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E2288"/>
    <w:pPr>
      <w:keepNext/>
      <w:keepLines/>
      <w:spacing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8F27ED"/>
    <w:pPr>
      <w:keepNext/>
      <w:keepLines/>
      <w:spacing w:after="120" w:line="240" w:lineRule="auto"/>
      <w:outlineLvl w:val="3"/>
    </w:pPr>
    <w:rPr>
      <w:rFonts w:eastAsiaTheme="majorEastAsia" w:cstheme="majorBidi"/>
      <w:b/>
      <w:bCs/>
      <w:iCs/>
      <w:sz w:val="28"/>
      <w:szCs w:val="28"/>
    </w:rPr>
  </w:style>
  <w:style w:type="paragraph" w:styleId="Heading5">
    <w:name w:val="heading 5"/>
    <w:basedOn w:val="Normal"/>
    <w:next w:val="Normal"/>
    <w:link w:val="Heading5Char"/>
    <w:uiPriority w:val="9"/>
    <w:unhideWhenUsed/>
    <w:qFormat/>
    <w:rsid w:val="00463349"/>
    <w:pPr>
      <w:keepNext/>
      <w:keepLines/>
      <w:spacing w:before="300" w:after="120" w:line="264" w:lineRule="auto"/>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8030EB"/>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375B6E"/>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3E2288"/>
    <w:rPr>
      <w:rFonts w:ascii="Arial" w:eastAsiaTheme="majorEastAsia" w:hAnsi="Arial" w:cstheme="majorBidi"/>
      <w:b/>
      <w:bCs/>
      <w:sz w:val="28"/>
      <w:lang w:val="en-US" w:eastAsia="en-US"/>
    </w:rPr>
  </w:style>
  <w:style w:type="paragraph" w:customStyle="1" w:styleId="Para1">
    <w:name w:val="Para1"/>
    <w:basedOn w:val="Normal"/>
    <w:qFormat/>
    <w:rsid w:val="0063334C"/>
    <w:pPr>
      <w:spacing w:before="120" w:after="120" w:line="240" w:lineRule="auto"/>
    </w:pPr>
    <w:rPr>
      <w:sz w:val="23"/>
      <w:lang w:val="en-IN"/>
    </w:rPr>
  </w:style>
  <w:style w:type="paragraph" w:customStyle="1" w:styleId="TableBold">
    <w:name w:val="Table_Bold"/>
    <w:basedOn w:val="Para1"/>
    <w:qFormat/>
    <w:rsid w:val="00176D70"/>
    <w:pPr>
      <w:spacing w:before="60" w:after="60"/>
    </w:pPr>
    <w:rPr>
      <w:b/>
    </w:rPr>
  </w:style>
  <w:style w:type="paragraph" w:customStyle="1" w:styleId="TableNormal0">
    <w:name w:val="Table_Normal"/>
    <w:basedOn w:val="TableBold"/>
    <w:qFormat/>
    <w:rsid w:val="00CB15FB"/>
    <w:pPr>
      <w:spacing w:before="20" w:after="20"/>
    </w:pPr>
    <w:rPr>
      <w:b w:val="0"/>
    </w:rPr>
  </w:style>
  <w:style w:type="paragraph" w:customStyle="1" w:styleId="Para2">
    <w:name w:val="Para2"/>
    <w:basedOn w:val="Para1"/>
    <w:qFormat/>
    <w:rsid w:val="00463349"/>
    <w:pPr>
      <w:spacing w:before="36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8F27ED"/>
    <w:rPr>
      <w:rFonts w:ascii="Arial" w:eastAsiaTheme="majorEastAsia" w:hAnsi="Arial" w:cstheme="majorBidi"/>
      <w:b/>
      <w:bCs/>
      <w:iCs/>
      <w:sz w:val="28"/>
      <w:szCs w:val="28"/>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A0142"/>
    <w:pPr>
      <w:numPr>
        <w:numId w:val="1"/>
      </w:numPr>
      <w:contextualSpacing/>
    </w:pPr>
  </w:style>
  <w:style w:type="paragraph" w:styleId="List">
    <w:name w:val="List"/>
    <w:basedOn w:val="Normal"/>
    <w:uiPriority w:val="99"/>
    <w:unhideWhenUsed/>
    <w:rsid w:val="00463349"/>
    <w:pPr>
      <w:spacing w:before="200" w:after="120" w:line="240" w:lineRule="auto"/>
      <w:ind w:left="360" w:hanging="360"/>
    </w:pPr>
    <w:rPr>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463349"/>
    <w:rPr>
      <w:rFonts w:ascii="Arial" w:eastAsiaTheme="majorEastAsia" w:hAnsi="Arial" w:cstheme="majorBidi"/>
      <w:b/>
      <w:sz w:val="28"/>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8A1DB6"/>
    <w:pPr>
      <w:tabs>
        <w:tab w:val="right" w:leader="underscore" w:pos="9380"/>
      </w:tabs>
      <w:spacing w:before="60" w:after="80"/>
      <w:ind w:left="346"/>
    </w:pPr>
  </w:style>
  <w:style w:type="paragraph" w:customStyle="1" w:styleId="WOL1pA">
    <w:name w:val="WOL_1pA"/>
    <w:basedOn w:val="WOL"/>
    <w:qFormat/>
    <w:rsid w:val="002861FD"/>
    <w:pPr>
      <w:spacing w:after="20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headtable">
    <w:name w:val="head table"/>
    <w:basedOn w:val="Normal"/>
    <w:qFormat/>
    <w:rsid w:val="00B7696C"/>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Head1">
    <w:name w:val="Head 1"/>
    <w:basedOn w:val="Normal"/>
    <w:uiPriority w:val="1"/>
    <w:qFormat/>
    <w:rsid w:val="00475050"/>
    <w:pPr>
      <w:widowControl w:val="0"/>
      <w:tabs>
        <w:tab w:val="left" w:pos="3510"/>
        <w:tab w:val="left" w:pos="6210"/>
        <w:tab w:val="left" w:pos="9090"/>
      </w:tabs>
      <w:autoSpaceDE w:val="0"/>
      <w:autoSpaceDN w:val="0"/>
      <w:adjustRightInd w:val="0"/>
      <w:spacing w:line="240" w:lineRule="auto"/>
    </w:pPr>
    <w:rPr>
      <w:rFonts w:cs="Arial"/>
      <w:sz w:val="18"/>
      <w:szCs w:val="18"/>
      <w:lang w:bidi="he-IL"/>
    </w:rPr>
  </w:style>
  <w:style w:type="paragraph" w:styleId="BodyText">
    <w:name w:val="Body Text"/>
    <w:basedOn w:val="Normal"/>
    <w:link w:val="BodyTextChar"/>
    <w:uiPriority w:val="99"/>
    <w:unhideWhenUsed/>
    <w:rsid w:val="008B543A"/>
    <w:pPr>
      <w:spacing w:before="120" w:after="120" w:line="240" w:lineRule="auto"/>
    </w:pPr>
    <w:rPr>
      <w:sz w:val="23"/>
    </w:rPr>
  </w:style>
  <w:style w:type="character" w:customStyle="1" w:styleId="BodyTextChar">
    <w:name w:val="Body Text Char"/>
    <w:basedOn w:val="DefaultParagraphFont"/>
    <w:link w:val="BodyText"/>
    <w:uiPriority w:val="99"/>
    <w:rsid w:val="008B543A"/>
    <w:rPr>
      <w:rFonts w:ascii="Arial" w:eastAsiaTheme="minorHAnsi"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3CFC-696E-4013-BB80-69B73F75E226}">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68EB70-00C9-4A17-9FAB-A5B5AB17B618}">
  <ds:schemaRefs>
    <ds:schemaRef ds:uri="http://schemas.microsoft.com/sharepoint/v3/contenttype/forms"/>
  </ds:schemaRefs>
</ds:datastoreItem>
</file>

<file path=customXml/itemProps3.xml><?xml version="1.0" encoding="utf-8"?>
<ds:datastoreItem xmlns:ds="http://schemas.openxmlformats.org/officeDocument/2006/customXml" ds:itemID="{15E0F50E-AE96-40FC-A332-C4096C199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1B465-75BC-47F6-BC34-EB015B42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2016-08-18T07:46:00Z</cp:lastPrinted>
  <dcterms:created xsi:type="dcterms:W3CDTF">2020-04-19T18:30:00Z</dcterms:created>
  <dcterms:modified xsi:type="dcterms:W3CDTF">2020-04-19T18:30:00Z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